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F" w:rsidRDefault="00181DBF" w:rsidP="00637FD4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VI017 VINAIGRE DE RIZ NOIR</w:t>
      </w:r>
    </w:p>
    <w:p w:rsidR="00181DBF" w:rsidRDefault="00181DBF" w:rsidP="00637FD4">
      <w:pPr>
        <w:jc w:val="center"/>
        <w:rPr>
          <w:rFonts w:asciiTheme="minorHAnsi" w:hAnsiTheme="minorHAnsi"/>
          <w:b/>
          <w:u w:val="single"/>
        </w:rPr>
      </w:pPr>
    </w:p>
    <w:p w:rsidR="002C4C84" w:rsidRPr="00637FD4" w:rsidRDefault="00932013" w:rsidP="00637FD4">
      <w:pPr>
        <w:jc w:val="center"/>
        <w:rPr>
          <w:rFonts w:asciiTheme="minorHAnsi" w:hAnsiTheme="minorHAnsi"/>
          <w:b/>
          <w:u w:val="single"/>
        </w:rPr>
      </w:pPr>
      <w:r w:rsidRPr="00637FD4">
        <w:rPr>
          <w:rFonts w:asciiTheme="minorHAnsi" w:hAnsiTheme="minorHAnsi"/>
          <w:b/>
          <w:u w:val="single"/>
        </w:rPr>
        <w:t>INGREDIENTS</w:t>
      </w:r>
    </w:p>
    <w:p w:rsidR="00932013" w:rsidRPr="00637FD4" w:rsidRDefault="00932013" w:rsidP="00932013">
      <w:pPr>
        <w:pStyle w:val="Sansinterligne"/>
      </w:pPr>
    </w:p>
    <w:p w:rsidR="00932013" w:rsidRPr="00637FD4" w:rsidRDefault="00356EB5" w:rsidP="00932013">
      <w:pPr>
        <w:pStyle w:val="Sansinterligne"/>
        <w:rPr>
          <w:color w:val="000000"/>
          <w:sz w:val="20"/>
          <w:szCs w:val="20"/>
        </w:rPr>
      </w:pPr>
      <w:r>
        <w:t>NO</w:t>
      </w:r>
      <w:r w:rsidR="00932013" w:rsidRPr="00637FD4">
        <w:t xml:space="preserve">M DU PRODUIT : Vinaigre de riz noir </w:t>
      </w:r>
      <w:r w:rsidR="00932013" w:rsidRPr="005E6041">
        <w:rPr>
          <w:szCs w:val="24"/>
        </w:rPr>
        <w:t xml:space="preserve">à </w:t>
      </w:r>
      <w:r w:rsidR="00932013" w:rsidRPr="005E6041">
        <w:rPr>
          <w:color w:val="000000"/>
          <w:szCs w:val="24"/>
        </w:rPr>
        <w:t xml:space="preserve">la cerise de </w:t>
      </w:r>
      <w:r w:rsidR="005E6041">
        <w:rPr>
          <w:color w:val="000000"/>
          <w:szCs w:val="24"/>
        </w:rPr>
        <w:t>cornouiller</w:t>
      </w:r>
      <w:r w:rsidR="00932013" w:rsidRPr="005E6041">
        <w:rPr>
          <w:color w:val="000000"/>
          <w:szCs w:val="24"/>
        </w:rPr>
        <w:t xml:space="preserve"> et de la grenade</w:t>
      </w:r>
    </w:p>
    <w:p w:rsidR="00932013" w:rsidRPr="00637FD4" w:rsidRDefault="00932013" w:rsidP="00932013">
      <w:pPr>
        <w:pStyle w:val="Sansinterligne"/>
        <w:rPr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013" w:rsidRPr="00637FD4" w:rsidTr="00932013"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b/>
              </w:rPr>
            </w:pPr>
            <w:r w:rsidRPr="00637FD4">
              <w:rPr>
                <w:b/>
              </w:rPr>
              <w:t>COMPOSITION</w:t>
            </w: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b/>
              </w:rPr>
            </w:pPr>
            <w:r w:rsidRPr="00637FD4">
              <w:rPr>
                <w:b/>
              </w:rPr>
              <w:t>RATIO (%)</w:t>
            </w:r>
          </w:p>
        </w:tc>
      </w:tr>
      <w:tr w:rsidR="00932013" w:rsidRPr="00637FD4" w:rsidTr="00932013">
        <w:tc>
          <w:tcPr>
            <w:tcW w:w="4606" w:type="dxa"/>
          </w:tcPr>
          <w:p w:rsidR="00932013" w:rsidRPr="00637FD4" w:rsidRDefault="00932013" w:rsidP="005E6041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 xml:space="preserve">Vinaigre de riz noir à </w:t>
            </w:r>
            <w:r w:rsidRPr="00637FD4">
              <w:rPr>
                <w:color w:val="000000"/>
                <w:szCs w:val="24"/>
              </w:rPr>
              <w:t xml:space="preserve">la cerise de </w:t>
            </w:r>
            <w:r w:rsidR="005E6041">
              <w:rPr>
                <w:color w:val="000000"/>
                <w:szCs w:val="24"/>
              </w:rPr>
              <w:t>cornouiller</w:t>
            </w:r>
            <w:r w:rsidRPr="00637FD4">
              <w:rPr>
                <w:color w:val="000000"/>
                <w:szCs w:val="24"/>
              </w:rPr>
              <w:t xml:space="preserve"> et de la grenade*</w:t>
            </w: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49.50</w:t>
            </w:r>
          </w:p>
        </w:tc>
      </w:tr>
      <w:tr w:rsidR="00932013" w:rsidRPr="00637FD4" w:rsidTr="00932013">
        <w:tc>
          <w:tcPr>
            <w:tcW w:w="4606" w:type="dxa"/>
          </w:tcPr>
          <w:p w:rsidR="00932013" w:rsidRPr="00932013" w:rsidRDefault="00932013" w:rsidP="0093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="Courier New"/>
                <w:szCs w:val="24"/>
                <w:lang w:eastAsia="fr-FR"/>
              </w:rPr>
            </w:pPr>
            <w:r w:rsidRPr="00932013">
              <w:rPr>
                <w:rFonts w:asciiTheme="minorHAnsi" w:eastAsia="Times New Roman" w:hAnsiTheme="minorHAnsi" w:cs="Courier New"/>
                <w:szCs w:val="24"/>
                <w:lang w:eastAsia="fr-FR"/>
              </w:rPr>
              <w:t>Fructo -oligosaccharides</w:t>
            </w:r>
          </w:p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16.00</w:t>
            </w:r>
          </w:p>
        </w:tc>
      </w:tr>
      <w:tr w:rsidR="00932013" w:rsidRPr="00637FD4" w:rsidTr="00932013"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Jus de pomme</w:t>
            </w: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0.866</w:t>
            </w:r>
          </w:p>
        </w:tc>
      </w:tr>
      <w:tr w:rsidR="00932013" w:rsidRPr="00637FD4" w:rsidTr="00932013"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Eau</w:t>
            </w: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33.634</w:t>
            </w:r>
          </w:p>
        </w:tc>
      </w:tr>
      <w:tr w:rsidR="00932013" w:rsidRPr="00637FD4" w:rsidTr="00932013"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b/>
                <w:szCs w:val="24"/>
              </w:rPr>
            </w:pPr>
            <w:r w:rsidRPr="00637FD4">
              <w:rPr>
                <w:b/>
                <w:szCs w:val="24"/>
              </w:rPr>
              <w:t>TOTAL</w:t>
            </w:r>
          </w:p>
        </w:tc>
        <w:tc>
          <w:tcPr>
            <w:tcW w:w="4606" w:type="dxa"/>
          </w:tcPr>
          <w:p w:rsidR="00932013" w:rsidRPr="00637FD4" w:rsidRDefault="00932013" w:rsidP="00932013">
            <w:pPr>
              <w:pStyle w:val="Sansinterligne"/>
              <w:jc w:val="center"/>
              <w:rPr>
                <w:szCs w:val="24"/>
              </w:rPr>
            </w:pPr>
            <w:r w:rsidRPr="00637FD4">
              <w:rPr>
                <w:szCs w:val="24"/>
              </w:rPr>
              <w:t>100</w:t>
            </w:r>
          </w:p>
        </w:tc>
      </w:tr>
    </w:tbl>
    <w:p w:rsidR="00932013" w:rsidRPr="00637FD4" w:rsidRDefault="00932013" w:rsidP="00932013">
      <w:pPr>
        <w:pStyle w:val="Sansinterligne"/>
      </w:pPr>
    </w:p>
    <w:p w:rsidR="00932013" w:rsidRPr="00637FD4" w:rsidRDefault="00932013" w:rsidP="00932013">
      <w:pPr>
        <w:pStyle w:val="PrformatHTML"/>
        <w:rPr>
          <w:rFonts w:asciiTheme="minorHAnsi" w:hAnsiTheme="minorHAnsi"/>
        </w:rPr>
      </w:pPr>
      <w:r w:rsidRPr="00637FD4">
        <w:rPr>
          <w:rFonts w:asciiTheme="minorHAnsi" w:hAnsiTheme="minorHAnsi"/>
        </w:rPr>
        <w:t xml:space="preserve">* </w:t>
      </w:r>
      <w:r w:rsidRPr="00637FD4">
        <w:rPr>
          <w:rFonts w:asciiTheme="minorHAnsi" w:hAnsiTheme="minorHAnsi"/>
          <w:sz w:val="24"/>
          <w:szCs w:val="24"/>
        </w:rPr>
        <w:t xml:space="preserve">Vinaigre de riz noir à </w:t>
      </w:r>
      <w:r w:rsidRPr="00637FD4">
        <w:rPr>
          <w:rFonts w:asciiTheme="minorHAnsi" w:hAnsiTheme="minorHAnsi"/>
          <w:color w:val="000000"/>
          <w:sz w:val="24"/>
          <w:szCs w:val="24"/>
          <w:lang w:eastAsia="en-US"/>
        </w:rPr>
        <w:t>la cerise de cornaline et de la grenade</w:t>
      </w:r>
      <w:r w:rsidRPr="00637FD4">
        <w:rPr>
          <w:rFonts w:asciiTheme="minorHAnsi" w:hAnsiTheme="minorHAnsi"/>
          <w:color w:val="000000"/>
          <w:szCs w:val="24"/>
        </w:rPr>
        <w:t xml:space="preserve"> </w:t>
      </w:r>
      <w:r w:rsidRPr="00637FD4">
        <w:rPr>
          <w:rFonts w:asciiTheme="minorHAnsi" w:hAnsiTheme="minorHAnsi"/>
        </w:rPr>
        <w:t>:</w:t>
      </w:r>
    </w:p>
    <w:p w:rsidR="00932013" w:rsidRDefault="00637FD4" w:rsidP="00932013">
      <w:pPr>
        <w:pStyle w:val="PrformatHTML"/>
        <w:rPr>
          <w:rFonts w:asciiTheme="minorHAnsi" w:hAnsiTheme="minorHAnsi"/>
          <w:sz w:val="24"/>
          <w:szCs w:val="24"/>
        </w:rPr>
      </w:pPr>
      <w:r w:rsidRPr="00637FD4">
        <w:rPr>
          <w:rFonts w:asciiTheme="minorHAnsi" w:hAnsiTheme="minorHAnsi"/>
          <w:sz w:val="24"/>
          <w:szCs w:val="24"/>
        </w:rPr>
        <w:t>Vinaigre de riz noir</w:t>
      </w:r>
      <w:r w:rsidR="00932013" w:rsidRPr="00637FD4">
        <w:rPr>
          <w:rFonts w:asciiTheme="minorHAnsi" w:hAnsiTheme="minorHAnsi"/>
          <w:sz w:val="24"/>
          <w:szCs w:val="24"/>
        </w:rPr>
        <w:t xml:space="preserve"> 40,40 % (riz brun 18,0%), l'eau 19.08 %, grenade concentré 18,18%,</w:t>
      </w:r>
      <w:r w:rsidRPr="00637FD4">
        <w:rPr>
          <w:rFonts w:asciiTheme="minorHAnsi" w:hAnsiTheme="minorHAnsi"/>
          <w:sz w:val="24"/>
          <w:szCs w:val="24"/>
        </w:rPr>
        <w:t xml:space="preserve"> </w:t>
      </w:r>
      <w:r w:rsidR="00932013" w:rsidRPr="00637FD4">
        <w:rPr>
          <w:rFonts w:asciiTheme="minorHAnsi" w:hAnsiTheme="minorHAnsi"/>
          <w:sz w:val="24"/>
          <w:szCs w:val="24"/>
        </w:rPr>
        <w:t xml:space="preserve">Pomme concentré 12,16% , </w:t>
      </w:r>
      <w:r w:rsidRPr="00637FD4">
        <w:rPr>
          <w:rFonts w:asciiTheme="minorHAnsi" w:hAnsiTheme="minorHAnsi"/>
          <w:sz w:val="24"/>
          <w:szCs w:val="24"/>
        </w:rPr>
        <w:t>Cerise noir concentré</w:t>
      </w:r>
      <w:r w:rsidR="00932013" w:rsidRPr="00637FD4">
        <w:rPr>
          <w:rFonts w:asciiTheme="minorHAnsi" w:hAnsiTheme="minorHAnsi"/>
          <w:sz w:val="24"/>
          <w:szCs w:val="24"/>
        </w:rPr>
        <w:t xml:space="preserve"> 8,18% , l'acide DL - malique 0,90% , l'acide citrique 0,70 % ,</w:t>
      </w:r>
      <w:r w:rsidRPr="00637FD4">
        <w:rPr>
          <w:rFonts w:asciiTheme="minorHAnsi" w:hAnsiTheme="minorHAnsi"/>
          <w:sz w:val="24"/>
          <w:szCs w:val="24"/>
        </w:rPr>
        <w:t xml:space="preserve"> cornouiller concentré </w:t>
      </w:r>
      <w:r w:rsidR="00932013" w:rsidRPr="00637FD4">
        <w:rPr>
          <w:rFonts w:asciiTheme="minorHAnsi" w:hAnsiTheme="minorHAnsi"/>
          <w:sz w:val="24"/>
          <w:szCs w:val="24"/>
        </w:rPr>
        <w:t xml:space="preserve">0,40 % </w:t>
      </w:r>
      <w:r>
        <w:rPr>
          <w:rFonts w:asciiTheme="minorHAnsi" w:hAnsiTheme="minorHAnsi"/>
          <w:sz w:val="24"/>
          <w:szCs w:val="24"/>
        </w:rPr>
        <w:t>.</w:t>
      </w:r>
    </w:p>
    <w:p w:rsidR="00637FD4" w:rsidRDefault="00637FD4" w:rsidP="00932013">
      <w:pPr>
        <w:pStyle w:val="PrformatHTML"/>
        <w:rPr>
          <w:rFonts w:asciiTheme="minorHAnsi" w:hAnsiTheme="minorHAnsi"/>
          <w:sz w:val="24"/>
          <w:szCs w:val="24"/>
        </w:rPr>
      </w:pPr>
    </w:p>
    <w:p w:rsidR="00637FD4" w:rsidRPr="00637FD4" w:rsidRDefault="00637FD4" w:rsidP="00637FD4">
      <w:pPr>
        <w:pStyle w:val="PrformatHTML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37FD4">
        <w:rPr>
          <w:rFonts w:asciiTheme="minorHAnsi" w:hAnsiTheme="minorHAnsi"/>
          <w:b/>
          <w:sz w:val="24"/>
          <w:szCs w:val="24"/>
          <w:u w:val="single"/>
        </w:rPr>
        <w:t>PROCESSUS DE FABRICATION</w:t>
      </w:r>
    </w:p>
    <w:p w:rsidR="00932013" w:rsidRDefault="00932013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AA0BD3" w:rsidP="00932013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-7620</wp:posOffset>
                      </wp:positionV>
                      <wp:extent cx="2292350" cy="3373755"/>
                      <wp:effectExtent l="6350" t="5715" r="63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3373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FD4" w:rsidRDefault="00637FD4">
                                  <w:r>
                                    <w:t>Mélange</w:t>
                                  </w:r>
                                  <w:r w:rsidR="006E774D">
                                    <w:t> : 25 – 30 °C</w:t>
                                  </w: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  <w:r>
                                    <w:t>Temps vinaigre 93 ±2°C , 15 s</w:t>
                                  </w: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  <w:r>
                                    <w:t>Remplissage temps min 84°C</w:t>
                                  </w:r>
                                </w:p>
                                <w:p w:rsid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  <w:p w:rsidR="006E774D" w:rsidRPr="006E774D" w:rsidRDefault="006E774D" w:rsidP="006E774D">
                                  <w:pPr>
                                    <w:pStyle w:val="PrformatHTML"/>
                                    <w:jc w:val="righ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6E774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Refroidissement Etape .; 50 </w:t>
                                  </w:r>
                                  <w:r w:rsidRPr="006E774D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w:t>℃</w:t>
                                  </w:r>
                                  <w:r w:rsidRPr="006E774D">
                                    <w:rPr>
                                      <w:rFonts w:asciiTheme="minorHAnsi" w:hAnsiTheme="minorHAnsi" w:cs="Times New Roman"/>
                                      <w:sz w:val="24"/>
                                      <w:szCs w:val="24"/>
                                    </w:rPr>
                                    <w:t xml:space="preserve"> ( 6 min) → 40 </w:t>
                                  </w:r>
                                  <w:r w:rsidRPr="006E774D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w:t>℃</w:t>
                                  </w:r>
                                  <w:r w:rsidRPr="006E774D">
                                    <w:rPr>
                                      <w:rFonts w:asciiTheme="minorHAnsi" w:hAnsiTheme="minorHAnsi" w:cs="Times New Roman"/>
                                      <w:sz w:val="24"/>
                                      <w:szCs w:val="24"/>
                                    </w:rPr>
                                    <w:t xml:space="preserve"> ( 3 min)</w:t>
                                  </w:r>
                                </w:p>
                                <w:p w:rsidR="006E774D" w:rsidRPr="006E774D" w:rsidRDefault="006E774D" w:rsidP="006E774D">
                                  <w:pPr>
                                    <w:pStyle w:val="PrformatHTML"/>
                                    <w:jc w:val="righ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6E774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→ 40 </w:t>
                                  </w:r>
                                  <w:r w:rsidRPr="006E774D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w:t>℃</w:t>
                                  </w:r>
                                  <w:r w:rsidRPr="006E774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( 3 min) → 40 </w:t>
                                  </w:r>
                                  <w:r w:rsidRPr="006E774D"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w:t>℃</w:t>
                                  </w:r>
                                  <w:r w:rsidRPr="006E774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( 3 min)</w:t>
                                  </w:r>
                                </w:p>
                                <w:p w:rsidR="006E774D" w:rsidRPr="006E774D" w:rsidRDefault="006E774D" w:rsidP="006E774D">
                                  <w:pPr>
                                    <w:pStyle w:val="Sansinterlign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6.45pt;margin-top:-.6pt;width:180.5pt;height:265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">
                      <v:textbox>
                        <w:txbxContent>
                          <w:p w:rsidR="00637FD4" w:rsidRDefault="00637FD4">
                            <w:r>
                              <w:t>Mélange</w:t>
                            </w:r>
                            <w:r w:rsidR="006E774D">
                              <w:t> : 25 – 30 °C</w:t>
                            </w: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  <w:r>
                              <w:t>Temps vinaigre 93 ±2°C , 15 s</w:t>
                            </w: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  <w:r>
                              <w:t>Remplissage temps min 84°C</w:t>
                            </w:r>
                          </w:p>
                          <w:p w:rsidR="006E774D" w:rsidRDefault="006E774D" w:rsidP="006E774D">
                            <w:pPr>
                              <w:pStyle w:val="Sansinterligne"/>
                            </w:pPr>
                          </w:p>
                          <w:p w:rsidR="006E774D" w:rsidRPr="006E774D" w:rsidRDefault="006E774D" w:rsidP="006E774D">
                            <w:pPr>
                              <w:pStyle w:val="PrformatHTML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774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Refroidissement Etape .; 50 </w:t>
                            </w:r>
                            <w:r w:rsidRPr="006E774D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℃</w:t>
                            </w:r>
                            <w:r w:rsidRPr="006E774D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( 6 min) → 40 </w:t>
                            </w:r>
                            <w:r w:rsidRPr="006E774D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℃</w:t>
                            </w:r>
                            <w:r w:rsidRPr="006E774D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 xml:space="preserve"> ( 3 min)</w:t>
                            </w:r>
                          </w:p>
                          <w:p w:rsidR="006E774D" w:rsidRPr="006E774D" w:rsidRDefault="006E774D" w:rsidP="006E774D">
                            <w:pPr>
                              <w:pStyle w:val="PrformatHTML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774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→ 40 </w:t>
                            </w:r>
                            <w:r w:rsidRPr="006E774D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℃</w:t>
                            </w:r>
                            <w:r w:rsidRPr="006E774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( 3 min) → 40 </w:t>
                            </w:r>
                            <w:r w:rsidRPr="006E774D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℃</w:t>
                            </w:r>
                            <w:r w:rsidRPr="006E774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( 3 min)</w:t>
                            </w:r>
                          </w:p>
                          <w:p w:rsidR="006E774D" w:rsidRPr="006E774D" w:rsidRDefault="006E774D" w:rsidP="006E774D">
                            <w:pPr>
                              <w:pStyle w:val="Sansinterlig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FD4">
              <w:t>Mélange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1</w:t>
            </w:r>
            <w:r w:rsidRPr="00637FD4">
              <w:rPr>
                <w:vertAlign w:val="superscript"/>
              </w:rPr>
              <w:t>er</w:t>
            </w:r>
            <w:r>
              <w:t xml:space="preserve"> filtration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Stérilisation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2eme filtration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Pr="004516C5" w:rsidRDefault="00637FD4" w:rsidP="00637F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4516C5">
              <w:rPr>
                <w:rFonts w:asciiTheme="minorHAnsi" w:hAnsiTheme="minorHAnsi"/>
                <w:sz w:val="24"/>
                <w:szCs w:val="24"/>
              </w:rPr>
              <w:t>PET de remplissage et de capsulage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Refroidissement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Codage</w:t>
            </w:r>
          </w:p>
        </w:tc>
      </w:tr>
    </w:tbl>
    <w:p w:rsidR="00637FD4" w:rsidRDefault="00637FD4" w:rsidP="009320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Conditionnement</w:t>
            </w:r>
          </w:p>
        </w:tc>
      </w:tr>
    </w:tbl>
    <w:p w:rsidR="00637FD4" w:rsidRDefault="00637FD4" w:rsidP="00932013">
      <w:pPr>
        <w:pStyle w:val="Sansinterligne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37FD4" w:rsidTr="00637FD4">
        <w:tc>
          <w:tcPr>
            <w:tcW w:w="3936" w:type="dxa"/>
          </w:tcPr>
          <w:p w:rsidR="00637FD4" w:rsidRDefault="00637FD4" w:rsidP="00932013">
            <w:pPr>
              <w:pStyle w:val="Sansinterligne"/>
            </w:pPr>
            <w:r>
              <w:t>Carton</w:t>
            </w:r>
          </w:p>
        </w:tc>
      </w:tr>
    </w:tbl>
    <w:p w:rsidR="00637FD4" w:rsidRDefault="00637FD4" w:rsidP="00932013">
      <w:pPr>
        <w:pStyle w:val="Sansinterligne"/>
      </w:pPr>
    </w:p>
    <w:p w:rsidR="004516C5" w:rsidRDefault="004516C5" w:rsidP="00932013">
      <w:pPr>
        <w:pStyle w:val="Sansinterligne"/>
      </w:pPr>
    </w:p>
    <w:p w:rsidR="004516C5" w:rsidRPr="004516C5" w:rsidRDefault="004516C5" w:rsidP="004516C5">
      <w:pPr>
        <w:pStyle w:val="PrformatHTML"/>
        <w:rPr>
          <w:rFonts w:asciiTheme="minorHAnsi" w:hAnsiTheme="minorHAnsi"/>
          <w:sz w:val="24"/>
          <w:szCs w:val="24"/>
        </w:rPr>
      </w:pPr>
      <w:r w:rsidRPr="004516C5">
        <w:rPr>
          <w:rFonts w:asciiTheme="minorHAnsi" w:hAnsiTheme="minorHAnsi"/>
          <w:sz w:val="24"/>
          <w:szCs w:val="24"/>
        </w:rPr>
        <w:t>Ceci est pour certifier que le mentionnés ci-dessus sont véridiques et exacts.</w:t>
      </w:r>
    </w:p>
    <w:p w:rsidR="004516C5" w:rsidRPr="00932013" w:rsidRDefault="004516C5" w:rsidP="00932013">
      <w:pPr>
        <w:pStyle w:val="Sansinterligne"/>
      </w:pPr>
    </w:p>
    <w:sectPr w:rsidR="004516C5" w:rsidRPr="00932013" w:rsidSect="002C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3"/>
    <w:rsid w:val="00001CA0"/>
    <w:rsid w:val="00041461"/>
    <w:rsid w:val="00075F27"/>
    <w:rsid w:val="000A200D"/>
    <w:rsid w:val="000B24D0"/>
    <w:rsid w:val="000C1B25"/>
    <w:rsid w:val="000F1982"/>
    <w:rsid w:val="000F2486"/>
    <w:rsid w:val="0010145B"/>
    <w:rsid w:val="001106AB"/>
    <w:rsid w:val="0011468F"/>
    <w:rsid w:val="00114D4A"/>
    <w:rsid w:val="00121E1C"/>
    <w:rsid w:val="00122977"/>
    <w:rsid w:val="001333E1"/>
    <w:rsid w:val="00143567"/>
    <w:rsid w:val="001516A4"/>
    <w:rsid w:val="00154C37"/>
    <w:rsid w:val="00160A9F"/>
    <w:rsid w:val="00165529"/>
    <w:rsid w:val="00181DBF"/>
    <w:rsid w:val="0018790C"/>
    <w:rsid w:val="001A66AF"/>
    <w:rsid w:val="001A6FA6"/>
    <w:rsid w:val="001C6643"/>
    <w:rsid w:val="001D04F6"/>
    <w:rsid w:val="001F00C0"/>
    <w:rsid w:val="00210FCD"/>
    <w:rsid w:val="0021393A"/>
    <w:rsid w:val="0022009A"/>
    <w:rsid w:val="00225EE3"/>
    <w:rsid w:val="00277626"/>
    <w:rsid w:val="0028542F"/>
    <w:rsid w:val="002B35A9"/>
    <w:rsid w:val="002C4C84"/>
    <w:rsid w:val="002C6193"/>
    <w:rsid w:val="002E1667"/>
    <w:rsid w:val="002E5825"/>
    <w:rsid w:val="00301046"/>
    <w:rsid w:val="00333BE8"/>
    <w:rsid w:val="00343D5A"/>
    <w:rsid w:val="00356EB5"/>
    <w:rsid w:val="003615C5"/>
    <w:rsid w:val="0036740C"/>
    <w:rsid w:val="003B2010"/>
    <w:rsid w:val="003B6315"/>
    <w:rsid w:val="003C6C85"/>
    <w:rsid w:val="003D399E"/>
    <w:rsid w:val="003D6DA4"/>
    <w:rsid w:val="003F1953"/>
    <w:rsid w:val="004516C5"/>
    <w:rsid w:val="00452B37"/>
    <w:rsid w:val="004553B8"/>
    <w:rsid w:val="004638C7"/>
    <w:rsid w:val="00466EAB"/>
    <w:rsid w:val="0046784B"/>
    <w:rsid w:val="00472F4F"/>
    <w:rsid w:val="00477F9A"/>
    <w:rsid w:val="004838E5"/>
    <w:rsid w:val="004A1388"/>
    <w:rsid w:val="004A341D"/>
    <w:rsid w:val="004B4868"/>
    <w:rsid w:val="004C4533"/>
    <w:rsid w:val="004F6A7F"/>
    <w:rsid w:val="00500E58"/>
    <w:rsid w:val="005127F6"/>
    <w:rsid w:val="00512DC8"/>
    <w:rsid w:val="0052017A"/>
    <w:rsid w:val="00523D5F"/>
    <w:rsid w:val="00526E57"/>
    <w:rsid w:val="00527D1B"/>
    <w:rsid w:val="00540D52"/>
    <w:rsid w:val="00547435"/>
    <w:rsid w:val="005573BE"/>
    <w:rsid w:val="00570FDC"/>
    <w:rsid w:val="00590813"/>
    <w:rsid w:val="005924DE"/>
    <w:rsid w:val="005946A9"/>
    <w:rsid w:val="005A2567"/>
    <w:rsid w:val="005A738A"/>
    <w:rsid w:val="005D5961"/>
    <w:rsid w:val="005E6041"/>
    <w:rsid w:val="005F4A85"/>
    <w:rsid w:val="00600151"/>
    <w:rsid w:val="006202B8"/>
    <w:rsid w:val="006364E9"/>
    <w:rsid w:val="00637FD4"/>
    <w:rsid w:val="006738B8"/>
    <w:rsid w:val="006812F4"/>
    <w:rsid w:val="006D050F"/>
    <w:rsid w:val="006E3164"/>
    <w:rsid w:val="006E3F3F"/>
    <w:rsid w:val="006E774D"/>
    <w:rsid w:val="007005AF"/>
    <w:rsid w:val="007368F8"/>
    <w:rsid w:val="00761568"/>
    <w:rsid w:val="00777B43"/>
    <w:rsid w:val="0079068E"/>
    <w:rsid w:val="00791F0B"/>
    <w:rsid w:val="007B7193"/>
    <w:rsid w:val="007C2B92"/>
    <w:rsid w:val="007D547A"/>
    <w:rsid w:val="007E1CA4"/>
    <w:rsid w:val="007E4437"/>
    <w:rsid w:val="00824D85"/>
    <w:rsid w:val="0084235D"/>
    <w:rsid w:val="00852D19"/>
    <w:rsid w:val="00885843"/>
    <w:rsid w:val="00897926"/>
    <w:rsid w:val="008A7F18"/>
    <w:rsid w:val="008D0684"/>
    <w:rsid w:val="008D5FC4"/>
    <w:rsid w:val="008D6500"/>
    <w:rsid w:val="008E2A54"/>
    <w:rsid w:val="008F7CAC"/>
    <w:rsid w:val="00917850"/>
    <w:rsid w:val="009231B9"/>
    <w:rsid w:val="00923803"/>
    <w:rsid w:val="0092603A"/>
    <w:rsid w:val="00932013"/>
    <w:rsid w:val="00963C97"/>
    <w:rsid w:val="009706CB"/>
    <w:rsid w:val="00977E6C"/>
    <w:rsid w:val="009863D2"/>
    <w:rsid w:val="00993F68"/>
    <w:rsid w:val="009A7932"/>
    <w:rsid w:val="009C08B1"/>
    <w:rsid w:val="009C2FD3"/>
    <w:rsid w:val="009E2F65"/>
    <w:rsid w:val="00A14876"/>
    <w:rsid w:val="00A40859"/>
    <w:rsid w:val="00A41BCD"/>
    <w:rsid w:val="00A50253"/>
    <w:rsid w:val="00A53D5C"/>
    <w:rsid w:val="00A64282"/>
    <w:rsid w:val="00A86596"/>
    <w:rsid w:val="00A90FE5"/>
    <w:rsid w:val="00A91FB5"/>
    <w:rsid w:val="00AA0BD3"/>
    <w:rsid w:val="00AB1258"/>
    <w:rsid w:val="00AE1C65"/>
    <w:rsid w:val="00AF6FEB"/>
    <w:rsid w:val="00B1378C"/>
    <w:rsid w:val="00B13A85"/>
    <w:rsid w:val="00B53C1F"/>
    <w:rsid w:val="00B56EE7"/>
    <w:rsid w:val="00B71563"/>
    <w:rsid w:val="00B752DC"/>
    <w:rsid w:val="00B8612B"/>
    <w:rsid w:val="00B866E8"/>
    <w:rsid w:val="00B91CC4"/>
    <w:rsid w:val="00BB3B77"/>
    <w:rsid w:val="00BC28BD"/>
    <w:rsid w:val="00BD5168"/>
    <w:rsid w:val="00BD6D7F"/>
    <w:rsid w:val="00BF6EEA"/>
    <w:rsid w:val="00C072D9"/>
    <w:rsid w:val="00C41D81"/>
    <w:rsid w:val="00C42A7F"/>
    <w:rsid w:val="00C65AB3"/>
    <w:rsid w:val="00C6639B"/>
    <w:rsid w:val="00C923BC"/>
    <w:rsid w:val="00C92E8F"/>
    <w:rsid w:val="00CB1BD7"/>
    <w:rsid w:val="00CC3B46"/>
    <w:rsid w:val="00CD5CC5"/>
    <w:rsid w:val="00CD646C"/>
    <w:rsid w:val="00CE15A6"/>
    <w:rsid w:val="00D37C4F"/>
    <w:rsid w:val="00D37CDF"/>
    <w:rsid w:val="00D550EC"/>
    <w:rsid w:val="00D55A34"/>
    <w:rsid w:val="00D663EA"/>
    <w:rsid w:val="00D81504"/>
    <w:rsid w:val="00D81FE3"/>
    <w:rsid w:val="00D85FB0"/>
    <w:rsid w:val="00DA2E75"/>
    <w:rsid w:val="00DA60AD"/>
    <w:rsid w:val="00DB37CD"/>
    <w:rsid w:val="00DE6F9D"/>
    <w:rsid w:val="00DF29A8"/>
    <w:rsid w:val="00E0074C"/>
    <w:rsid w:val="00E0664E"/>
    <w:rsid w:val="00E17453"/>
    <w:rsid w:val="00E20A38"/>
    <w:rsid w:val="00E4140D"/>
    <w:rsid w:val="00E53DDC"/>
    <w:rsid w:val="00E67AEA"/>
    <w:rsid w:val="00E731D3"/>
    <w:rsid w:val="00E821D0"/>
    <w:rsid w:val="00EC5E5F"/>
    <w:rsid w:val="00ED73F6"/>
    <w:rsid w:val="00EF304B"/>
    <w:rsid w:val="00F04BCC"/>
    <w:rsid w:val="00F17C51"/>
    <w:rsid w:val="00F3197B"/>
    <w:rsid w:val="00F44860"/>
    <w:rsid w:val="00F5090E"/>
    <w:rsid w:val="00F832ED"/>
    <w:rsid w:val="00FA11B2"/>
    <w:rsid w:val="00FA287F"/>
    <w:rsid w:val="00FA7631"/>
    <w:rsid w:val="00FC38AD"/>
    <w:rsid w:val="00FF5D82"/>
    <w:rsid w:val="00FF78B2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2E4EE-F39C-46AF-872D-7E2A16E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Sansinterligne"/>
    <w:qFormat/>
    <w:rsid w:val="00E20A38"/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7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7D1B"/>
    <w:rPr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27D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9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93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3201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F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secretariat</cp:lastModifiedBy>
  <cp:revision>2</cp:revision>
  <dcterms:created xsi:type="dcterms:W3CDTF">2017-01-30T13:24:00Z</dcterms:created>
  <dcterms:modified xsi:type="dcterms:W3CDTF">2017-01-30T13:24:00Z</dcterms:modified>
</cp:coreProperties>
</file>